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69" w:rsidRDefault="006E3769" w:rsidP="00905703">
      <w:pPr>
        <w:jc w:val="center"/>
        <w:rPr>
          <w:b/>
          <w:szCs w:val="28"/>
        </w:rPr>
      </w:pPr>
      <w:r>
        <w:rPr>
          <w:b/>
          <w:szCs w:val="28"/>
        </w:rPr>
        <w:t>Министерство просвещения Российской Федерации</w:t>
      </w:r>
    </w:p>
    <w:p w:rsidR="006E3769" w:rsidRDefault="006E3769" w:rsidP="00905703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казенное образовательное учреждение </w:t>
      </w:r>
    </w:p>
    <w:p w:rsidR="006E3769" w:rsidRDefault="006E3769" w:rsidP="00905703">
      <w:pPr>
        <w:jc w:val="center"/>
        <w:rPr>
          <w:b/>
          <w:szCs w:val="28"/>
        </w:rPr>
      </w:pPr>
      <w:r>
        <w:rPr>
          <w:b/>
          <w:szCs w:val="28"/>
        </w:rPr>
        <w:t>«Гимназия № 5» г. Черкесска</w:t>
      </w:r>
    </w:p>
    <w:p w:rsidR="006E3769" w:rsidRDefault="006E3769" w:rsidP="00905703">
      <w:pPr>
        <w:jc w:val="center"/>
        <w:rPr>
          <w:b/>
          <w:szCs w:val="28"/>
        </w:rPr>
      </w:pPr>
    </w:p>
    <w:p w:rsidR="006E3769" w:rsidRPr="00F55F9B" w:rsidRDefault="006E3769" w:rsidP="00905703">
      <w:pPr>
        <w:jc w:val="center"/>
        <w:rPr>
          <w:b/>
          <w:szCs w:val="28"/>
        </w:rPr>
      </w:pPr>
    </w:p>
    <w:p w:rsidR="006E3769" w:rsidRDefault="006E3769" w:rsidP="00905703">
      <w:pPr>
        <w:jc w:val="center"/>
        <w:rPr>
          <w:b/>
          <w:szCs w:val="28"/>
        </w:rPr>
      </w:pPr>
    </w:p>
    <w:p w:rsidR="006E3769" w:rsidRDefault="006E3769" w:rsidP="00905703">
      <w:pPr>
        <w:jc w:val="center"/>
        <w:rPr>
          <w:b/>
          <w:szCs w:val="28"/>
        </w:rPr>
      </w:pPr>
    </w:p>
    <w:p w:rsidR="006E3769" w:rsidRPr="00905703" w:rsidRDefault="006E3769" w:rsidP="00905703">
      <w:pPr>
        <w:jc w:val="center"/>
        <w:rPr>
          <w:b/>
          <w:sz w:val="52"/>
          <w:szCs w:val="36"/>
        </w:rPr>
      </w:pPr>
      <w:r w:rsidRPr="00905703">
        <w:rPr>
          <w:b/>
          <w:sz w:val="52"/>
          <w:szCs w:val="36"/>
        </w:rPr>
        <w:t>Статья</w:t>
      </w:r>
    </w:p>
    <w:p w:rsidR="006E3769" w:rsidRPr="00905703" w:rsidRDefault="006E3769" w:rsidP="00905703">
      <w:pPr>
        <w:pStyle w:val="30"/>
        <w:shd w:val="clear" w:color="auto" w:fill="auto"/>
        <w:spacing w:before="0" w:after="0" w:line="276" w:lineRule="auto"/>
        <w:ind w:firstLine="851"/>
        <w:rPr>
          <w:sz w:val="28"/>
          <w:szCs w:val="28"/>
        </w:rPr>
      </w:pPr>
      <w:r w:rsidRPr="00905703">
        <w:rPr>
          <w:color w:val="000000"/>
          <w:sz w:val="28"/>
          <w:szCs w:val="28"/>
          <w:lang w:eastAsia="ru-RU"/>
        </w:rPr>
        <w:t>«РОЛЬ СХЕМЫ ПРИ ИЗУЧЕНИИ НЕОПРЕДЕЛЕННЫХ МЕСТОИМЕНИЙ В</w:t>
      </w:r>
      <w:r w:rsidRPr="00905703">
        <w:rPr>
          <w:sz w:val="28"/>
          <w:szCs w:val="36"/>
        </w:rPr>
        <w:t>7-КЛАССЕ</w:t>
      </w:r>
      <w:r>
        <w:rPr>
          <w:sz w:val="36"/>
          <w:szCs w:val="36"/>
        </w:rPr>
        <w:t>»</w:t>
      </w:r>
    </w:p>
    <w:p w:rsidR="006E3769" w:rsidRPr="00B20DD0" w:rsidRDefault="006E3769" w:rsidP="00905703">
      <w:pPr>
        <w:jc w:val="center"/>
        <w:rPr>
          <w:sz w:val="36"/>
          <w:szCs w:val="36"/>
        </w:rPr>
      </w:pPr>
    </w:p>
    <w:p w:rsidR="006E3769" w:rsidRPr="00B20DD0" w:rsidRDefault="006E3769" w:rsidP="00905703">
      <w:pPr>
        <w:jc w:val="center"/>
        <w:rPr>
          <w:b/>
          <w:sz w:val="48"/>
          <w:szCs w:val="48"/>
        </w:rPr>
      </w:pPr>
    </w:p>
    <w:p w:rsidR="006E3769" w:rsidRDefault="006E3769" w:rsidP="00905703">
      <w:pPr>
        <w:jc w:val="center"/>
        <w:rPr>
          <w:b/>
          <w:szCs w:val="28"/>
        </w:rPr>
      </w:pPr>
    </w:p>
    <w:p w:rsidR="006E3769" w:rsidRDefault="006E3769" w:rsidP="00905703">
      <w:pPr>
        <w:jc w:val="center"/>
        <w:rPr>
          <w:b/>
          <w:szCs w:val="28"/>
        </w:rPr>
      </w:pPr>
    </w:p>
    <w:p w:rsidR="006E3769" w:rsidRDefault="006E3769" w:rsidP="00905703">
      <w:pPr>
        <w:jc w:val="center"/>
        <w:rPr>
          <w:b/>
          <w:szCs w:val="28"/>
        </w:rPr>
      </w:pPr>
    </w:p>
    <w:p w:rsidR="006E3769" w:rsidRDefault="006E3769" w:rsidP="00905703">
      <w:pPr>
        <w:jc w:val="center"/>
        <w:rPr>
          <w:b/>
          <w:szCs w:val="28"/>
        </w:rPr>
      </w:pPr>
    </w:p>
    <w:p w:rsidR="006E3769" w:rsidRDefault="006E3769" w:rsidP="00905703">
      <w:pPr>
        <w:jc w:val="center"/>
        <w:rPr>
          <w:szCs w:val="28"/>
        </w:rPr>
      </w:pPr>
    </w:p>
    <w:p w:rsidR="006E3769" w:rsidRDefault="006E3769" w:rsidP="00905703">
      <w:pPr>
        <w:jc w:val="center"/>
        <w:rPr>
          <w:szCs w:val="28"/>
        </w:rPr>
      </w:pPr>
    </w:p>
    <w:p w:rsidR="006E3769" w:rsidRPr="00905703" w:rsidRDefault="006E3769" w:rsidP="00905703">
      <w:pPr>
        <w:jc w:val="right"/>
        <w:rPr>
          <w:b/>
          <w:szCs w:val="28"/>
        </w:rPr>
      </w:pPr>
      <w:r>
        <w:rPr>
          <w:b/>
          <w:szCs w:val="28"/>
        </w:rPr>
        <w:t>Составила</w:t>
      </w:r>
      <w:r w:rsidRPr="00905703">
        <w:rPr>
          <w:b/>
          <w:szCs w:val="28"/>
        </w:rPr>
        <w:t>:</w:t>
      </w:r>
    </w:p>
    <w:p w:rsidR="006E3769" w:rsidRPr="00905703" w:rsidRDefault="006E3769" w:rsidP="00905703">
      <w:pPr>
        <w:jc w:val="right"/>
        <w:rPr>
          <w:b/>
          <w:szCs w:val="28"/>
        </w:rPr>
      </w:pPr>
      <w:r w:rsidRPr="00905703">
        <w:rPr>
          <w:b/>
          <w:szCs w:val="28"/>
        </w:rPr>
        <w:t>учитель русского языка и литературы</w:t>
      </w:r>
    </w:p>
    <w:p w:rsidR="006E3769" w:rsidRPr="00905703" w:rsidRDefault="006E3769" w:rsidP="00905703">
      <w:pPr>
        <w:jc w:val="right"/>
        <w:rPr>
          <w:b/>
          <w:szCs w:val="28"/>
        </w:rPr>
      </w:pPr>
      <w:r w:rsidRPr="00905703">
        <w:rPr>
          <w:b/>
          <w:szCs w:val="28"/>
        </w:rPr>
        <w:t>Дружинина Елена Павловна</w:t>
      </w:r>
    </w:p>
    <w:p w:rsidR="006E3769" w:rsidRPr="00905703" w:rsidRDefault="006E3769" w:rsidP="00905703">
      <w:pPr>
        <w:jc w:val="center"/>
        <w:rPr>
          <w:b/>
          <w:szCs w:val="28"/>
        </w:rPr>
      </w:pPr>
    </w:p>
    <w:p w:rsidR="006E3769" w:rsidRDefault="006E3769" w:rsidP="00905703">
      <w:pPr>
        <w:jc w:val="center"/>
        <w:rPr>
          <w:b/>
          <w:szCs w:val="28"/>
        </w:rPr>
      </w:pPr>
    </w:p>
    <w:p w:rsidR="006E3769" w:rsidRDefault="006E3769" w:rsidP="00905703">
      <w:pPr>
        <w:jc w:val="center"/>
        <w:rPr>
          <w:b/>
          <w:szCs w:val="28"/>
        </w:rPr>
      </w:pPr>
    </w:p>
    <w:p w:rsidR="006E3769" w:rsidRDefault="006E3769" w:rsidP="00905703">
      <w:pPr>
        <w:jc w:val="center"/>
      </w:pPr>
      <w:r>
        <w:rPr>
          <w:b/>
          <w:szCs w:val="28"/>
        </w:rPr>
        <w:t>г. Черкесск, 2020</w:t>
      </w:r>
      <w:bookmarkStart w:id="0" w:name="_GoBack"/>
      <w:bookmarkEnd w:id="0"/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color w:val="000000"/>
          <w:sz w:val="28"/>
          <w:szCs w:val="28"/>
          <w:lang w:eastAsia="ru-RU"/>
        </w:rPr>
        <w:t>При изучении неопределенных местоимений мы применяем схему, о которой и пойдет речь в статье. Предлагаемая графическая схема морфологического состава неопределенных местоимений помогает дать исчерпывающий перечень местоимений этого разряда.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color w:val="000000"/>
          <w:sz w:val="28"/>
          <w:szCs w:val="28"/>
          <w:lang w:eastAsia="ru-RU"/>
        </w:rPr>
        <w:t>В учебниках для средней школы группа неопред</w:t>
      </w:r>
      <w:r>
        <w:rPr>
          <w:color w:val="000000"/>
          <w:sz w:val="28"/>
          <w:szCs w:val="28"/>
          <w:lang w:eastAsia="ru-RU"/>
        </w:rPr>
        <w:t>е</w:t>
      </w:r>
      <w:r w:rsidRPr="00101953">
        <w:rPr>
          <w:color w:val="000000"/>
          <w:sz w:val="28"/>
          <w:szCs w:val="28"/>
          <w:lang w:eastAsia="ru-RU"/>
        </w:rPr>
        <w:t>ленных местоимений не приводится полностью. В этом одна из причин ошибок учащихся при грамматическом разборе. Какие именно слова принадлежат к разряду неопределенных местоимений, учащиеся обнаруживают при заполнений приводимой ниже схемы.</w:t>
      </w:r>
    </w:p>
    <w:p w:rsidR="006E3769" w:rsidRPr="00101953" w:rsidRDefault="006E3769" w:rsidP="00905703">
      <w:pPr>
        <w:pStyle w:val="a2"/>
        <w:shd w:val="clear" w:color="auto" w:fill="auto"/>
        <w:spacing w:line="276" w:lineRule="auto"/>
        <w:ind w:firstLine="851"/>
        <w:rPr>
          <w:sz w:val="28"/>
          <w:szCs w:val="28"/>
        </w:rPr>
      </w:pPr>
      <w:r w:rsidRPr="00101953">
        <w:rPr>
          <w:color w:val="000000"/>
          <w:sz w:val="28"/>
          <w:szCs w:val="28"/>
          <w:lang w:eastAsia="ru-RU"/>
        </w:rPr>
        <w:t>Образование и написание неопределенных местоимений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709"/>
        <w:gridCol w:w="938"/>
        <w:gridCol w:w="3637"/>
        <w:gridCol w:w="844"/>
        <w:gridCol w:w="1246"/>
        <w:gridCol w:w="1718"/>
      </w:tblGrid>
      <w:tr w:rsidR="006E3769" w:rsidRPr="005F626A" w:rsidTr="00101953">
        <w:trPr>
          <w:trHeight w:val="1111"/>
        </w:trPr>
        <w:tc>
          <w:tcPr>
            <w:tcW w:w="390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8pt"/>
                <w:sz w:val="28"/>
                <w:szCs w:val="28"/>
              </w:rPr>
              <w:t>н</w:t>
            </w:r>
            <w:r w:rsidRPr="00101953">
              <w:rPr>
                <w:rStyle w:val="8pt"/>
                <w:sz w:val="28"/>
                <w:szCs w:val="28"/>
              </w:rPr>
              <w:t>е-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"/>
                <w:sz w:val="28"/>
                <w:szCs w:val="28"/>
              </w:rPr>
              <w:t>кое-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1"/>
                <w:sz w:val="28"/>
                <w:szCs w:val="28"/>
              </w:rPr>
              <w:t>Вопросительные</w:t>
            </w:r>
          </w:p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1"/>
                <w:sz w:val="28"/>
                <w:szCs w:val="28"/>
              </w:rPr>
              <w:t>местоимения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8pt"/>
                <w:sz w:val="28"/>
                <w:szCs w:val="28"/>
              </w:rPr>
              <w:t>-</w:t>
            </w:r>
            <w:r w:rsidRPr="00101953">
              <w:rPr>
                <w:rStyle w:val="8pt"/>
                <w:sz w:val="28"/>
                <w:szCs w:val="28"/>
              </w:rPr>
              <w:t>то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"/>
                <w:sz w:val="28"/>
                <w:szCs w:val="28"/>
              </w:rPr>
              <w:t>-либо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"/>
                <w:sz w:val="28"/>
                <w:szCs w:val="28"/>
              </w:rPr>
              <w:t>-нибудь</w:t>
            </w:r>
          </w:p>
        </w:tc>
      </w:tr>
      <w:tr w:rsidR="006E3769" w:rsidRPr="005F626A" w:rsidTr="00101953">
        <w:trPr>
          <w:trHeight w:val="490"/>
        </w:trPr>
        <w:tc>
          <w:tcPr>
            <w:tcW w:w="390" w:type="pct"/>
            <w:shd w:val="clear" w:color="auto" w:fill="FFFFFF"/>
            <w:vAlign w:val="bottom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993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16" w:type="pct"/>
            <w:shd w:val="clear" w:color="auto" w:fill="FFFFFF"/>
            <w:vAlign w:val="bottom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73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00" w:type="pct"/>
            <w:shd w:val="clear" w:color="auto" w:fill="FFFFFF"/>
            <w:vAlign w:val="bottom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"/>
                <w:i w:val="0"/>
                <w:sz w:val="28"/>
                <w:szCs w:val="28"/>
              </w:rPr>
              <w:t>кто</w:t>
            </w:r>
          </w:p>
        </w:tc>
        <w:tc>
          <w:tcPr>
            <w:tcW w:w="464" w:type="pct"/>
            <w:shd w:val="clear" w:color="auto" w:fill="FFFFFF"/>
            <w:vAlign w:val="bottom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8pt1"/>
                <w:sz w:val="28"/>
                <w:szCs w:val="28"/>
              </w:rPr>
              <w:t>+</w:t>
            </w:r>
          </w:p>
        </w:tc>
        <w:tc>
          <w:tcPr>
            <w:tcW w:w="946" w:type="pct"/>
            <w:shd w:val="clear" w:color="auto" w:fill="FFFFFF"/>
            <w:vAlign w:val="bottom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Verdana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</w:tr>
      <w:tr w:rsidR="006E3769" w:rsidRPr="005F626A" w:rsidTr="00101953">
        <w:trPr>
          <w:trHeight w:val="567"/>
        </w:trPr>
        <w:tc>
          <w:tcPr>
            <w:tcW w:w="390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993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73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"/>
                <w:i w:val="0"/>
                <w:sz w:val="28"/>
                <w:szCs w:val="28"/>
              </w:rPr>
              <w:t>что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8pt1"/>
                <w:sz w:val="28"/>
                <w:szCs w:val="28"/>
              </w:rPr>
              <w:t>+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769" w:rsidRPr="005F626A" w:rsidTr="00101953">
        <w:trPr>
          <w:trHeight w:val="547"/>
        </w:trPr>
        <w:tc>
          <w:tcPr>
            <w:tcW w:w="390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993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8pt1"/>
                <w:rFonts w:eastAsia="Gulim"/>
                <w:sz w:val="28"/>
                <w:szCs w:val="28"/>
              </w:rPr>
              <w:t xml:space="preserve">+ </w:t>
            </w:r>
          </w:p>
        </w:tc>
        <w:tc>
          <w:tcPr>
            <w:tcW w:w="516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73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"/>
                <w:i w:val="0"/>
                <w:sz w:val="28"/>
                <w:szCs w:val="28"/>
              </w:rPr>
              <w:t>какой</w:t>
            </w:r>
          </w:p>
        </w:tc>
        <w:tc>
          <w:tcPr>
            <w:tcW w:w="464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5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8pt1"/>
                <w:sz w:val="28"/>
                <w:szCs w:val="28"/>
              </w:rPr>
              <w:t>+</w:t>
            </w:r>
          </w:p>
        </w:tc>
        <w:tc>
          <w:tcPr>
            <w:tcW w:w="946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769" w:rsidRPr="005F626A" w:rsidTr="00101953">
        <w:trPr>
          <w:trHeight w:val="556"/>
        </w:trPr>
        <w:tc>
          <w:tcPr>
            <w:tcW w:w="390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993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73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"/>
                <w:i w:val="0"/>
                <w:sz w:val="28"/>
                <w:szCs w:val="28"/>
              </w:rPr>
              <w:t>чей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5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3769" w:rsidRPr="005F626A" w:rsidTr="00101953">
        <w:trPr>
          <w:trHeight w:val="408"/>
        </w:trPr>
        <w:tc>
          <w:tcPr>
            <w:tcW w:w="390" w:type="pct"/>
            <w:shd w:val="clear" w:color="auto" w:fill="FFFFFF"/>
          </w:tcPr>
          <w:p w:rsidR="006E3769" w:rsidRPr="005F626A" w:rsidRDefault="006E3769" w:rsidP="00905703">
            <w:pPr>
              <w:spacing w:after="0"/>
              <w:ind w:left="-993" w:firstLine="851"/>
              <w:jc w:val="center"/>
              <w:rPr>
                <w:szCs w:val="28"/>
              </w:rPr>
            </w:pPr>
            <w:r w:rsidRPr="005F626A">
              <w:rPr>
                <w:szCs w:val="28"/>
              </w:rPr>
              <w:t>+</w:t>
            </w:r>
          </w:p>
        </w:tc>
        <w:tc>
          <w:tcPr>
            <w:tcW w:w="516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73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"/>
                <w:i w:val="0"/>
                <w:sz w:val="28"/>
                <w:szCs w:val="28"/>
              </w:rPr>
              <w:t>который</w:t>
            </w:r>
          </w:p>
        </w:tc>
        <w:tc>
          <w:tcPr>
            <w:tcW w:w="464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85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46" w:type="pct"/>
            <w:shd w:val="clear" w:color="auto" w:fill="FFFFFF"/>
            <w:vAlign w:val="center"/>
          </w:tcPr>
          <w:p w:rsidR="006E3769" w:rsidRPr="00101953" w:rsidRDefault="006E3769" w:rsidP="00905703">
            <w:pPr>
              <w:pStyle w:val="2"/>
              <w:shd w:val="clear" w:color="auto" w:fill="auto"/>
              <w:tabs>
                <w:tab w:val="left" w:leader="hyphen" w:pos="173"/>
              </w:tabs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6E3769" w:rsidRPr="005F626A" w:rsidTr="00101953">
        <w:trPr>
          <w:trHeight w:val="427"/>
        </w:trPr>
        <w:tc>
          <w:tcPr>
            <w:tcW w:w="390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993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6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73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000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101953">
              <w:rPr>
                <w:rStyle w:val="8pt"/>
                <w:i w:val="0"/>
                <w:sz w:val="28"/>
                <w:szCs w:val="28"/>
              </w:rPr>
              <w:t>сколько</w:t>
            </w:r>
          </w:p>
        </w:tc>
        <w:tc>
          <w:tcPr>
            <w:tcW w:w="464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5" w:type="pct"/>
            <w:shd w:val="clear" w:color="auto" w:fill="FFFFFF"/>
          </w:tcPr>
          <w:p w:rsidR="006E3769" w:rsidRPr="005F626A" w:rsidRDefault="006E3769" w:rsidP="00905703">
            <w:pPr>
              <w:spacing w:after="0"/>
              <w:ind w:left="-821" w:firstLine="851"/>
              <w:jc w:val="center"/>
              <w:rPr>
                <w:szCs w:val="28"/>
              </w:rPr>
            </w:pPr>
            <w:r w:rsidRPr="00101953">
              <w:rPr>
                <w:rStyle w:val="Corbel"/>
                <w:rFonts w:ascii="Times New Roman" w:eastAsia="Calibri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46" w:type="pct"/>
            <w:shd w:val="clear" w:color="auto" w:fill="FFFFFF"/>
          </w:tcPr>
          <w:p w:rsidR="006E3769" w:rsidRPr="00101953" w:rsidRDefault="006E3769" w:rsidP="00905703">
            <w:pPr>
              <w:pStyle w:val="2"/>
              <w:shd w:val="clear" w:color="auto" w:fill="auto"/>
              <w:spacing w:before="0" w:line="276" w:lineRule="auto"/>
              <w:ind w:left="-821" w:firstLine="851"/>
              <w:jc w:val="center"/>
              <w:rPr>
                <w:sz w:val="28"/>
                <w:szCs w:val="28"/>
              </w:rPr>
            </w:pPr>
            <w:r w:rsidRPr="00101953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>Схема удобна тем, что одновременно показывает, как образуются неопределенные местоимения, как они пишутся, и дает исчерпывающий перечень местоимений этого разряда.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>Чтобы установи</w:t>
      </w:r>
      <w:r>
        <w:rPr>
          <w:rStyle w:val="1"/>
          <w:sz w:val="28"/>
          <w:szCs w:val="28"/>
        </w:rPr>
        <w:t>ть, в какой мере схема помогает:</w:t>
      </w:r>
    </w:p>
    <w:p w:rsidR="006E3769" w:rsidRPr="00101953" w:rsidRDefault="006E3769" w:rsidP="00905703">
      <w:pPr>
        <w:pStyle w:val="2"/>
        <w:numPr>
          <w:ilvl w:val="0"/>
          <w:numId w:val="1"/>
        </w:numPr>
        <w:shd w:val="clear" w:color="auto" w:fill="auto"/>
        <w:spacing w:before="0" w:line="276" w:lineRule="auto"/>
        <w:ind w:firstLine="851"/>
        <w:jc w:val="left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 xml:space="preserve"> запоминанию всех неопределенных местоимений,</w:t>
      </w:r>
    </w:p>
    <w:p w:rsidR="006E3769" w:rsidRPr="00101953" w:rsidRDefault="006E3769" w:rsidP="00905703">
      <w:pPr>
        <w:pStyle w:val="2"/>
        <w:numPr>
          <w:ilvl w:val="0"/>
          <w:numId w:val="1"/>
        </w:numPr>
        <w:shd w:val="clear" w:color="auto" w:fill="auto"/>
        <w:spacing w:before="0" w:line="276" w:lineRule="auto"/>
        <w:ind w:firstLine="851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 w:rsidRPr="00101953">
        <w:rPr>
          <w:rStyle w:val="1"/>
          <w:sz w:val="28"/>
          <w:szCs w:val="28"/>
        </w:rPr>
        <w:t xml:space="preserve"> пониманию их морфологического состава</w:t>
      </w:r>
      <w:r>
        <w:rPr>
          <w:rStyle w:val="1"/>
          <w:sz w:val="28"/>
          <w:szCs w:val="28"/>
        </w:rPr>
        <w:t>,</w:t>
      </w:r>
    </w:p>
    <w:p w:rsidR="006E3769" w:rsidRPr="00101953" w:rsidRDefault="006E3769" w:rsidP="00905703">
      <w:pPr>
        <w:pStyle w:val="2"/>
        <w:numPr>
          <w:ilvl w:val="0"/>
          <w:numId w:val="1"/>
        </w:numPr>
        <w:shd w:val="clear" w:color="auto" w:fill="auto"/>
        <w:spacing w:before="0" w:line="276" w:lineRule="auto"/>
        <w:ind w:firstLine="851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 w:rsidRPr="00101953">
        <w:rPr>
          <w:rStyle w:val="1"/>
          <w:sz w:val="28"/>
          <w:szCs w:val="28"/>
        </w:rPr>
        <w:t xml:space="preserve"> усвое</w:t>
      </w:r>
      <w:r>
        <w:rPr>
          <w:rStyle w:val="1"/>
          <w:sz w:val="28"/>
          <w:szCs w:val="28"/>
        </w:rPr>
        <w:t>нию орфографии.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rStyle w:val="1"/>
          <w:color w:val="auto"/>
          <w:sz w:val="28"/>
          <w:szCs w:val="28"/>
          <w:shd w:val="clear" w:color="auto" w:fill="auto"/>
          <w:lang w:eastAsia="en-US"/>
        </w:rPr>
      </w:pPr>
      <w:r>
        <w:rPr>
          <w:rStyle w:val="1"/>
          <w:sz w:val="28"/>
          <w:szCs w:val="28"/>
        </w:rPr>
        <w:t>Б</w:t>
      </w:r>
      <w:r w:rsidRPr="00101953">
        <w:rPr>
          <w:rStyle w:val="1"/>
          <w:sz w:val="28"/>
          <w:szCs w:val="28"/>
        </w:rPr>
        <w:t xml:space="preserve">ыли проведены уроки, которые отличались друг от друга только использованием предлагаемой схемы или отсутствием ее, т. е. той частью урока, в которой объясняется новый материал. 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>Остальная часть урока: тренировочное закрепление, приемы грамматического разбора — были одинаковы. Цель эксперимента заключалась в том, чтобы определить, насколько эффективнее урок с применением схемы при объяснении нового, чем уроки, на которых наглядная схема отсутствовала.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>Уроки проводились в классах с одинаковым по успеваемости составом учеников, в течение одной недел</w:t>
      </w:r>
      <w:r>
        <w:rPr>
          <w:rStyle w:val="1"/>
          <w:sz w:val="28"/>
          <w:szCs w:val="28"/>
        </w:rPr>
        <w:t>и</w:t>
      </w:r>
      <w:r w:rsidRPr="00101953">
        <w:rPr>
          <w:rStyle w:val="1"/>
          <w:sz w:val="28"/>
          <w:szCs w:val="28"/>
        </w:rPr>
        <w:t xml:space="preserve"> в разных школах. Тема «Неопределенные местоимения» изучалась в четырех классах: в двух с использованием схемы и в двух без схемы. В одном из последних клас</w:t>
      </w:r>
      <w:r w:rsidRPr="00101953">
        <w:rPr>
          <w:rStyle w:val="1"/>
          <w:sz w:val="28"/>
          <w:szCs w:val="28"/>
        </w:rPr>
        <w:softHyphen/>
        <w:t>сов новый материал изучался путем чтения учебника и его комментирования; в другом — методом беседы.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 xml:space="preserve">Как показывает опыт, лучше самому учителю </w:t>
      </w:r>
      <w:r>
        <w:rPr>
          <w:rStyle w:val="1"/>
          <w:sz w:val="28"/>
          <w:szCs w:val="28"/>
        </w:rPr>
        <w:t>воспроизводить на интерактивной</w:t>
      </w:r>
      <w:r w:rsidRPr="00101953">
        <w:rPr>
          <w:rStyle w:val="1"/>
          <w:sz w:val="28"/>
          <w:szCs w:val="28"/>
        </w:rPr>
        <w:t xml:space="preserve"> доске и заполнять схему в ходе объяснения. Э</w:t>
      </w:r>
      <w:r>
        <w:rPr>
          <w:rStyle w:val="1"/>
          <w:sz w:val="28"/>
          <w:szCs w:val="28"/>
        </w:rPr>
        <w:t>т</w:t>
      </w:r>
      <w:r w:rsidRPr="00101953">
        <w:rPr>
          <w:rStyle w:val="1"/>
          <w:sz w:val="28"/>
          <w:szCs w:val="28"/>
        </w:rPr>
        <w:t>о обеспечивает быстроту и четкость оформления схемы и не снижает активного внимания учеников.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>Объяснение новой темы начинается беседой: на какие вопросы отвечают имена существительные? прила</w:t>
      </w:r>
      <w:r w:rsidRPr="00101953">
        <w:rPr>
          <w:rStyle w:val="1"/>
          <w:sz w:val="28"/>
          <w:szCs w:val="28"/>
        </w:rPr>
        <w:softHyphen/>
        <w:t>гательные? числительные?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 xml:space="preserve">Ответы учитель столбцом </w:t>
      </w:r>
      <w:r>
        <w:rPr>
          <w:rStyle w:val="1"/>
          <w:sz w:val="28"/>
          <w:szCs w:val="28"/>
        </w:rPr>
        <w:t>показывает на интерактивной д</w:t>
      </w:r>
      <w:r w:rsidRPr="00101953">
        <w:rPr>
          <w:rStyle w:val="1"/>
          <w:sz w:val="28"/>
          <w:szCs w:val="28"/>
        </w:rPr>
        <w:t>оск</w:t>
      </w:r>
      <w:r>
        <w:rPr>
          <w:rStyle w:val="1"/>
          <w:sz w:val="28"/>
          <w:szCs w:val="28"/>
        </w:rPr>
        <w:t>е</w:t>
      </w:r>
      <w:r w:rsidRPr="00101953">
        <w:rPr>
          <w:rStyle w:val="1"/>
          <w:sz w:val="28"/>
          <w:szCs w:val="28"/>
        </w:rPr>
        <w:t>:</w:t>
      </w:r>
    </w:p>
    <w:p w:rsidR="006E3769" w:rsidRPr="00101953" w:rsidRDefault="006E3769" w:rsidP="00905703">
      <w:pPr>
        <w:pStyle w:val="ListParagraph"/>
        <w:numPr>
          <w:ilvl w:val="0"/>
          <w:numId w:val="2"/>
        </w:numPr>
        <w:spacing w:after="0"/>
        <w:ind w:left="851"/>
        <w:rPr>
          <w:szCs w:val="28"/>
        </w:rPr>
      </w:pPr>
      <w:r w:rsidRPr="00101953">
        <w:rPr>
          <w:rStyle w:val="60"/>
          <w:i w:val="0"/>
          <w:iCs w:val="0"/>
          <w:sz w:val="28"/>
          <w:szCs w:val="28"/>
        </w:rPr>
        <w:t>кто?</w:t>
      </w:r>
    </w:p>
    <w:p w:rsidR="006E3769" w:rsidRPr="00101953" w:rsidRDefault="006E3769" w:rsidP="00905703">
      <w:pPr>
        <w:pStyle w:val="ListParagraph"/>
        <w:numPr>
          <w:ilvl w:val="0"/>
          <w:numId w:val="2"/>
        </w:numPr>
        <w:spacing w:after="0"/>
        <w:ind w:left="0" w:firstLine="851"/>
        <w:rPr>
          <w:szCs w:val="28"/>
        </w:rPr>
      </w:pPr>
      <w:r w:rsidRPr="00101953">
        <w:rPr>
          <w:rStyle w:val="60"/>
          <w:i w:val="0"/>
          <w:iCs w:val="0"/>
          <w:sz w:val="28"/>
          <w:szCs w:val="28"/>
        </w:rPr>
        <w:t>что?</w:t>
      </w:r>
    </w:p>
    <w:p w:rsidR="006E3769" w:rsidRPr="00101953" w:rsidRDefault="006E3769" w:rsidP="00905703">
      <w:pPr>
        <w:pStyle w:val="ListParagraph"/>
        <w:numPr>
          <w:ilvl w:val="0"/>
          <w:numId w:val="2"/>
        </w:numPr>
        <w:spacing w:after="0"/>
        <w:ind w:left="0" w:firstLine="851"/>
        <w:rPr>
          <w:szCs w:val="28"/>
        </w:rPr>
      </w:pPr>
      <w:r w:rsidRPr="00101953">
        <w:rPr>
          <w:rStyle w:val="60"/>
          <w:i w:val="0"/>
          <w:iCs w:val="0"/>
          <w:sz w:val="28"/>
          <w:szCs w:val="28"/>
        </w:rPr>
        <w:t>какой?</w:t>
      </w:r>
    </w:p>
    <w:p w:rsidR="006E3769" w:rsidRPr="00101953" w:rsidRDefault="006E3769" w:rsidP="00905703">
      <w:pPr>
        <w:pStyle w:val="ListParagraph"/>
        <w:numPr>
          <w:ilvl w:val="0"/>
          <w:numId w:val="2"/>
        </w:numPr>
        <w:spacing w:after="0"/>
        <w:ind w:left="0" w:firstLine="851"/>
        <w:rPr>
          <w:szCs w:val="28"/>
        </w:rPr>
      </w:pPr>
      <w:r w:rsidRPr="00101953">
        <w:rPr>
          <w:rStyle w:val="60"/>
          <w:i w:val="0"/>
          <w:iCs w:val="0"/>
          <w:sz w:val="28"/>
          <w:szCs w:val="28"/>
        </w:rPr>
        <w:t>чей?</w:t>
      </w:r>
    </w:p>
    <w:p w:rsidR="006E3769" w:rsidRPr="00101953" w:rsidRDefault="006E3769" w:rsidP="00905703">
      <w:pPr>
        <w:pStyle w:val="ListParagraph"/>
        <w:numPr>
          <w:ilvl w:val="0"/>
          <w:numId w:val="2"/>
        </w:numPr>
        <w:spacing w:after="0"/>
        <w:ind w:left="0" w:firstLine="851"/>
        <w:rPr>
          <w:szCs w:val="28"/>
        </w:rPr>
      </w:pPr>
      <w:r w:rsidRPr="00101953">
        <w:rPr>
          <w:rStyle w:val="60"/>
          <w:i w:val="0"/>
          <w:iCs w:val="0"/>
          <w:sz w:val="28"/>
          <w:szCs w:val="28"/>
        </w:rPr>
        <w:t>который?</w:t>
      </w:r>
    </w:p>
    <w:p w:rsidR="006E3769" w:rsidRPr="00101953" w:rsidRDefault="006E3769" w:rsidP="00905703">
      <w:pPr>
        <w:pStyle w:val="ListParagraph"/>
        <w:numPr>
          <w:ilvl w:val="0"/>
          <w:numId w:val="2"/>
        </w:numPr>
        <w:spacing w:after="0"/>
        <w:ind w:left="0" w:firstLine="851"/>
        <w:rPr>
          <w:szCs w:val="28"/>
        </w:rPr>
      </w:pPr>
      <w:r w:rsidRPr="00101953">
        <w:rPr>
          <w:rStyle w:val="60"/>
          <w:i w:val="0"/>
          <w:iCs w:val="0"/>
          <w:sz w:val="28"/>
          <w:szCs w:val="28"/>
        </w:rPr>
        <w:t>сколько?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 xml:space="preserve">После этого он спрашивает: какие это части речи? К какому разряду местоимений относятся? От вопросительных местоимений ученики образуют неопределенные местоимения с помощью частиц, стоящих впереди и позади написанных слов. Учитель быстро готовит решетку схемы и над колонками пишет частицы, выделяя </w:t>
      </w:r>
      <w:r>
        <w:rPr>
          <w:rStyle w:val="1"/>
          <w:sz w:val="28"/>
          <w:szCs w:val="28"/>
        </w:rPr>
        <w:t xml:space="preserve">цветом </w:t>
      </w:r>
      <w:r w:rsidRPr="00101953">
        <w:rPr>
          <w:rStyle w:val="1"/>
          <w:sz w:val="28"/>
          <w:szCs w:val="28"/>
        </w:rPr>
        <w:t xml:space="preserve">дефисы и ударение в частице </w:t>
      </w:r>
      <w:r w:rsidRPr="00101953">
        <w:rPr>
          <w:rStyle w:val="a0"/>
          <w:sz w:val="28"/>
          <w:szCs w:val="28"/>
        </w:rPr>
        <w:t>не.</w:t>
      </w:r>
      <w:r w:rsidRPr="00101953">
        <w:rPr>
          <w:rStyle w:val="1"/>
          <w:sz w:val="28"/>
          <w:szCs w:val="28"/>
        </w:rPr>
        <w:t xml:space="preserve"> После предупреждения, что некоторые частицы нельзя соеди</w:t>
      </w:r>
      <w:r w:rsidRPr="00101953">
        <w:rPr>
          <w:color w:val="000000"/>
          <w:sz w:val="28"/>
          <w:szCs w:val="28"/>
          <w:lang w:eastAsia="ru-RU"/>
        </w:rPr>
        <w:t>нять с основной частью, так как может получиться слово, не употребляемое в литературном языке, ученики читают схему по горизонтали. Учитель ставит в схеме плюс там, где образуется неопределенное местоимение, и минус, если слово нельзя образовать. Ученики подсчитывают количество плюсов, читают местоимения по вертикали, затем называют местоимения наизусть, не глядя на схему. Чтение схемы по горизонтали, верти</w:t>
      </w:r>
      <w:r w:rsidRPr="00101953">
        <w:rPr>
          <w:color w:val="000000"/>
          <w:sz w:val="28"/>
          <w:szCs w:val="28"/>
          <w:lang w:eastAsia="ru-RU"/>
        </w:rPr>
        <w:softHyphen/>
        <w:t>кали, и наизусть хорошо закрепляет в памяти слова и помогает осмыслить морфологическую структуру изучаемого разряда местоимений.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color w:val="000000"/>
          <w:sz w:val="28"/>
          <w:szCs w:val="28"/>
          <w:lang w:eastAsia="ru-RU"/>
        </w:rPr>
        <w:t xml:space="preserve">Чтобы дать ученикам более отчетливое и совершенно конкретное зрительное представление о правописании, неопределенных местоимений, показывается </w:t>
      </w:r>
      <w:r>
        <w:rPr>
          <w:color w:val="000000"/>
          <w:sz w:val="28"/>
          <w:szCs w:val="28"/>
          <w:lang w:eastAsia="ru-RU"/>
        </w:rPr>
        <w:t xml:space="preserve">готовая </w:t>
      </w:r>
      <w:r w:rsidRPr="00101953">
        <w:rPr>
          <w:color w:val="000000"/>
          <w:sz w:val="28"/>
          <w:szCs w:val="28"/>
          <w:lang w:eastAsia="ru-RU"/>
        </w:rPr>
        <w:t>схема</w:t>
      </w:r>
      <w:r>
        <w:rPr>
          <w:color w:val="000000"/>
          <w:sz w:val="28"/>
          <w:szCs w:val="28"/>
          <w:lang w:eastAsia="ru-RU"/>
        </w:rPr>
        <w:t>,</w:t>
      </w:r>
      <w:r w:rsidRPr="00101953">
        <w:rPr>
          <w:color w:val="000000"/>
          <w:sz w:val="28"/>
          <w:szCs w:val="28"/>
          <w:lang w:eastAsia="ru-RU"/>
        </w:rPr>
        <w:t xml:space="preserve"> где они вписаны полностью в свои клетки с четким выделением всех элементов словообразования и особенностей написания. Внимательно читая схему, ребята отвечают на вопросы: какие частицы в неопределенных местоимениях пишутся через дефис, какие слитно? В чем особенность написания частицы </w:t>
      </w:r>
      <w:r w:rsidRPr="00101953">
        <w:rPr>
          <w:rStyle w:val="a0"/>
          <w:sz w:val="28"/>
          <w:szCs w:val="28"/>
        </w:rPr>
        <w:t>кое-</w:t>
      </w:r>
      <w:r>
        <w:rPr>
          <w:rStyle w:val="a0"/>
          <w:sz w:val="28"/>
          <w:szCs w:val="28"/>
        </w:rPr>
        <w:t>?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color w:val="000000"/>
          <w:sz w:val="28"/>
          <w:szCs w:val="28"/>
          <w:lang w:eastAsia="ru-RU"/>
        </w:rPr>
        <w:t>Дополнительные пояснения даются в объеме учебника. В тренировочной части этот урок по текстовому материалу и методическим приемам целиком сов</w:t>
      </w:r>
      <w:r>
        <w:rPr>
          <w:color w:val="000000"/>
          <w:sz w:val="28"/>
          <w:szCs w:val="28"/>
          <w:lang w:eastAsia="ru-RU"/>
        </w:rPr>
        <w:t>п</w:t>
      </w:r>
      <w:r w:rsidRPr="00101953">
        <w:rPr>
          <w:color w:val="000000"/>
          <w:sz w:val="28"/>
          <w:szCs w:val="28"/>
          <w:lang w:eastAsia="ru-RU"/>
        </w:rPr>
        <w:t>адал с другими уроками, на которых схема не приводилась.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И</w:t>
      </w:r>
      <w:r w:rsidRPr="00101953">
        <w:rPr>
          <w:color w:val="000000"/>
          <w:sz w:val="28"/>
          <w:szCs w:val="28"/>
          <w:lang w:eastAsia="ru-RU"/>
        </w:rPr>
        <w:t>нтересны результаты этих уроков. В классах, гд</w:t>
      </w:r>
      <w:r>
        <w:rPr>
          <w:color w:val="000000"/>
          <w:sz w:val="28"/>
          <w:szCs w:val="28"/>
          <w:lang w:eastAsia="ru-RU"/>
        </w:rPr>
        <w:t>е</w:t>
      </w:r>
      <w:r w:rsidRPr="00101953">
        <w:rPr>
          <w:color w:val="000000"/>
          <w:sz w:val="28"/>
          <w:szCs w:val="28"/>
          <w:lang w:eastAsia="ru-RU"/>
        </w:rPr>
        <w:t xml:space="preserve"> применялась схема, домашнее задание (придумать или подобрать шесть предложений с разными приставками и разными корнями и подчеркнуть неопределенные местоимения) выполнено всем</w:t>
      </w:r>
      <w:r>
        <w:rPr>
          <w:color w:val="000000"/>
          <w:sz w:val="28"/>
          <w:szCs w:val="28"/>
          <w:lang w:eastAsia="ru-RU"/>
        </w:rPr>
        <w:t>и учениками. В одном классе на 2</w:t>
      </w:r>
      <w:r w:rsidRPr="00101953">
        <w:rPr>
          <w:color w:val="000000"/>
          <w:sz w:val="28"/>
          <w:szCs w:val="28"/>
          <w:lang w:eastAsia="ru-RU"/>
        </w:rPr>
        <w:t>9 человек в домашнем задании допущено пять ошибок (на употребление дефиса); в другом кл</w:t>
      </w:r>
      <w:r>
        <w:rPr>
          <w:color w:val="000000"/>
          <w:sz w:val="28"/>
          <w:szCs w:val="28"/>
          <w:lang w:eastAsia="ru-RU"/>
        </w:rPr>
        <w:t>ассе на 3</w:t>
      </w:r>
      <w:r w:rsidRPr="00101953">
        <w:rPr>
          <w:color w:val="000000"/>
          <w:sz w:val="28"/>
          <w:szCs w:val="28"/>
          <w:lang w:eastAsia="ru-RU"/>
        </w:rPr>
        <w:t>0 человек оказалось четыре ошибки у четырех учеников. В классах же, где схема не применялась, в шести придуманных предложениях ошибок бы</w:t>
      </w:r>
      <w:r>
        <w:rPr>
          <w:color w:val="000000"/>
          <w:sz w:val="28"/>
          <w:szCs w:val="28"/>
          <w:lang w:eastAsia="ru-RU"/>
        </w:rPr>
        <w:t>ло почти в два раза больше: на 29 человек — 7 ошибок и на 2</w:t>
      </w:r>
      <w:r w:rsidRPr="00101953">
        <w:rPr>
          <w:color w:val="000000"/>
          <w:sz w:val="28"/>
          <w:szCs w:val="28"/>
          <w:lang w:eastAsia="ru-RU"/>
        </w:rPr>
        <w:t xml:space="preserve">8 человек — </w:t>
      </w:r>
      <w:r>
        <w:rPr>
          <w:color w:val="000000"/>
          <w:sz w:val="28"/>
          <w:szCs w:val="28"/>
          <w:lang w:eastAsia="ru-RU"/>
        </w:rPr>
        <w:t>5</w:t>
      </w:r>
      <w:r w:rsidRPr="00101953">
        <w:rPr>
          <w:color w:val="000000"/>
          <w:sz w:val="28"/>
          <w:szCs w:val="28"/>
          <w:lang w:eastAsia="ru-RU"/>
        </w:rPr>
        <w:t xml:space="preserve"> ошибок. В числе </w:t>
      </w:r>
      <w:r>
        <w:rPr>
          <w:color w:val="000000"/>
          <w:sz w:val="28"/>
          <w:szCs w:val="28"/>
          <w:lang w:eastAsia="ru-RU"/>
        </w:rPr>
        <w:t>7 ошибок было пять</w:t>
      </w:r>
      <w:r w:rsidRPr="00101953">
        <w:rPr>
          <w:color w:val="000000"/>
          <w:sz w:val="28"/>
          <w:szCs w:val="28"/>
          <w:lang w:eastAsia="ru-RU"/>
        </w:rPr>
        <w:t xml:space="preserve"> на написание частиц без дефиса, а в </w:t>
      </w:r>
      <w:r>
        <w:rPr>
          <w:color w:val="000000"/>
          <w:sz w:val="28"/>
          <w:szCs w:val="28"/>
          <w:lang w:eastAsia="ru-RU"/>
        </w:rPr>
        <w:t>двух</w:t>
      </w:r>
      <w:r w:rsidRPr="00101953">
        <w:rPr>
          <w:color w:val="000000"/>
          <w:sz w:val="28"/>
          <w:szCs w:val="28"/>
          <w:lang w:eastAsia="ru-RU"/>
        </w:rPr>
        <w:t xml:space="preserve"> случаях учащиеся употребили отрицательные местоимения </w:t>
      </w:r>
      <w:r w:rsidRPr="00101953">
        <w:rPr>
          <w:rStyle w:val="a0"/>
          <w:sz w:val="28"/>
          <w:szCs w:val="28"/>
        </w:rPr>
        <w:t>(не у кого, некому).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color w:val="000000"/>
          <w:sz w:val="28"/>
          <w:szCs w:val="28"/>
          <w:lang w:eastAsia="ru-RU"/>
        </w:rPr>
        <w:t>Еще более показательно воздействие схемы на память. В классах, где применялась схема, ученики через три-четыре урока, зрительно представляя схему, безошибочно называли все местоимения этого разряда. В классах, где схема не применялась, даже хорошие уче</w:t>
      </w:r>
      <w:r w:rsidRPr="00101953">
        <w:rPr>
          <w:rStyle w:val="1"/>
          <w:sz w:val="28"/>
          <w:szCs w:val="28"/>
        </w:rPr>
        <w:t>ники не могли воспроизвести всех местоимений, данных в учебнике.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>Контрольный диктант также дал более высокие результаты в классах, где использовалась схема. В написании неопределенных местоимений на класс в целом было на три и четыре ошибки меньше по сравнению с классами, которые работали не по схеме.</w:t>
      </w:r>
    </w:p>
    <w:p w:rsidR="006E3769" w:rsidRPr="00101953" w:rsidRDefault="006E3769" w:rsidP="00905703">
      <w:pPr>
        <w:spacing w:after="0"/>
        <w:ind w:firstLine="851"/>
        <w:jc w:val="center"/>
        <w:rPr>
          <w:i/>
          <w:szCs w:val="28"/>
        </w:rPr>
      </w:pPr>
      <w:r w:rsidRPr="00101953">
        <w:rPr>
          <w:rStyle w:val="22pt"/>
          <w:i/>
          <w:sz w:val="28"/>
          <w:szCs w:val="28"/>
        </w:rPr>
        <w:t>Текст диктанта</w:t>
      </w:r>
    </w:p>
    <w:p w:rsidR="006E3769" w:rsidRPr="00101953" w:rsidRDefault="006E3769" w:rsidP="00905703">
      <w:pPr>
        <w:spacing w:after="0"/>
        <w:ind w:firstLine="851"/>
        <w:jc w:val="both"/>
        <w:rPr>
          <w:i/>
          <w:szCs w:val="28"/>
        </w:rPr>
      </w:pPr>
      <w:r w:rsidRPr="00101953">
        <w:rPr>
          <w:rStyle w:val="21"/>
          <w:i/>
          <w:sz w:val="28"/>
          <w:szCs w:val="28"/>
        </w:rPr>
        <w:t>Дружно жили ребята. Никто ни с кем не ссорился. Каждый был занят чем-то своим. Однажды кто-то из ребят предложил пойти в лес за грибами. Все согласились. Кое-кто еще не знал, как ра</w:t>
      </w:r>
      <w:r w:rsidRPr="00101953">
        <w:rPr>
          <w:rStyle w:val="21"/>
          <w:i/>
          <w:sz w:val="28"/>
          <w:szCs w:val="28"/>
        </w:rPr>
        <w:softHyphen/>
        <w:t>стут грибы. Некоторые же прекрасно отличали какой-нибудь подберезовик от подосиновика. В лесу было много грибов. То и дело кто-нибудь находил гриб и громко оповещал об этом своих товарищей. Только самый маленький ходил с пустой корзиночкой и едва не плакал от горя. Однако счастье улыбнулось и ему. Он напал на семью боровиков и сразу повеселел: ни у кого не было столько настоящих белых грибов.</w:t>
      </w: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rStyle w:val="1"/>
          <w:i/>
          <w:sz w:val="28"/>
          <w:szCs w:val="28"/>
        </w:rPr>
      </w:pP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>При грамматическом письменном разборе текста контрольного диктанта в классах, где демонстрировалась схема, ошибок в распознавании неопределенных местоимений почти не было. В других классах при выписывании в два столбца неопределенных и отрицатель</w:t>
      </w:r>
      <w:r w:rsidRPr="00101953">
        <w:rPr>
          <w:rStyle w:val="1"/>
          <w:sz w:val="28"/>
          <w:szCs w:val="28"/>
        </w:rPr>
        <w:softHyphen/>
        <w:t xml:space="preserve">ных местоимений были сделаны ошибки: в одном—10, в другом — </w:t>
      </w:r>
      <w:r>
        <w:rPr>
          <w:rStyle w:val="1"/>
          <w:sz w:val="28"/>
          <w:szCs w:val="28"/>
        </w:rPr>
        <w:t>5</w:t>
      </w:r>
      <w:r w:rsidRPr="00101953">
        <w:rPr>
          <w:rStyle w:val="1"/>
          <w:sz w:val="28"/>
          <w:szCs w:val="28"/>
        </w:rPr>
        <w:t>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>Таким образом, эксперимент убедил нас в том, что воздействие графической схемы на память, сознание и на орфографический навык оказалось весьма положительным.</w:t>
      </w:r>
    </w:p>
    <w:p w:rsidR="006E3769" w:rsidRPr="00101953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101953">
        <w:rPr>
          <w:rStyle w:val="1"/>
          <w:sz w:val="28"/>
          <w:szCs w:val="28"/>
        </w:rPr>
        <w:t>Схема-плакат, где неопределенные местоимения вписаны полностью в клетки (с соответствующим графическим выделением частиц), может быть успешно использована и в дальнейшем, при повторении, при работе с отстающими учениками.</w:t>
      </w: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6E3769" w:rsidRDefault="006E3769" w:rsidP="00905703">
      <w:pPr>
        <w:pStyle w:val="2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sectPr w:rsidR="006E3769" w:rsidSect="002D56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3D9"/>
    <w:multiLevelType w:val="multilevel"/>
    <w:tmpl w:val="A8902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1E3EC4"/>
    <w:multiLevelType w:val="multilevel"/>
    <w:tmpl w:val="19E25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D80F75"/>
    <w:multiLevelType w:val="multilevel"/>
    <w:tmpl w:val="19E25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953"/>
    <w:rsid w:val="00101953"/>
    <w:rsid w:val="00151AFB"/>
    <w:rsid w:val="002B4E72"/>
    <w:rsid w:val="002D56AD"/>
    <w:rsid w:val="00576694"/>
    <w:rsid w:val="00596622"/>
    <w:rsid w:val="005F626A"/>
    <w:rsid w:val="00650FD3"/>
    <w:rsid w:val="006E3769"/>
    <w:rsid w:val="00905703"/>
    <w:rsid w:val="00953D51"/>
    <w:rsid w:val="00AB5836"/>
    <w:rsid w:val="00B20DD0"/>
    <w:rsid w:val="00B820E4"/>
    <w:rsid w:val="00CF228D"/>
    <w:rsid w:val="00F5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94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101953"/>
    <w:rPr>
      <w:rFonts w:eastAsia="Times New Roman" w:cs="Times New Roman"/>
      <w:b/>
      <w:bCs/>
      <w:spacing w:val="18"/>
      <w:sz w:val="16"/>
      <w:szCs w:val="16"/>
      <w:shd w:val="clear" w:color="auto" w:fill="FFFFFF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01953"/>
    <w:rPr>
      <w:rFonts w:eastAsia="Times New Roman" w:cs="Times New Roman"/>
      <w:spacing w:val="14"/>
      <w:sz w:val="18"/>
      <w:szCs w:val="18"/>
      <w:shd w:val="clear" w:color="auto" w:fill="FFFFFF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101953"/>
    <w:rPr>
      <w:i/>
      <w:iCs/>
      <w:color w:val="000000"/>
      <w:spacing w:val="7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101953"/>
    <w:pPr>
      <w:widowControl w:val="0"/>
      <w:shd w:val="clear" w:color="auto" w:fill="FFFFFF"/>
      <w:spacing w:before="240" w:after="120" w:line="254" w:lineRule="exact"/>
      <w:jc w:val="center"/>
    </w:pPr>
    <w:rPr>
      <w:rFonts w:eastAsia="Times New Roman"/>
      <w:b/>
      <w:bCs/>
      <w:spacing w:val="18"/>
      <w:sz w:val="16"/>
      <w:szCs w:val="16"/>
    </w:rPr>
  </w:style>
  <w:style w:type="paragraph" w:customStyle="1" w:styleId="2">
    <w:name w:val="Основной текст2"/>
    <w:basedOn w:val="Normal"/>
    <w:link w:val="a"/>
    <w:uiPriority w:val="99"/>
    <w:rsid w:val="00101953"/>
    <w:pPr>
      <w:widowControl w:val="0"/>
      <w:shd w:val="clear" w:color="auto" w:fill="FFFFFF"/>
      <w:spacing w:before="120" w:after="0" w:line="206" w:lineRule="exact"/>
      <w:jc w:val="both"/>
    </w:pPr>
    <w:rPr>
      <w:rFonts w:eastAsia="Times New Roman"/>
      <w:spacing w:val="14"/>
      <w:sz w:val="18"/>
      <w:szCs w:val="18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101953"/>
    <w:rPr>
      <w:rFonts w:eastAsia="Times New Roman" w:cs="Times New Roman"/>
      <w:b/>
      <w:bCs/>
      <w:spacing w:val="18"/>
      <w:sz w:val="16"/>
      <w:szCs w:val="16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101953"/>
    <w:pPr>
      <w:widowControl w:val="0"/>
      <w:shd w:val="clear" w:color="auto" w:fill="FFFFFF"/>
      <w:spacing w:after="0" w:line="240" w:lineRule="atLeast"/>
    </w:pPr>
    <w:rPr>
      <w:rFonts w:eastAsia="Times New Roman"/>
      <w:b/>
      <w:bCs/>
      <w:spacing w:val="18"/>
      <w:sz w:val="16"/>
      <w:szCs w:val="16"/>
    </w:rPr>
  </w:style>
  <w:style w:type="character" w:customStyle="1" w:styleId="8pt">
    <w:name w:val="Основной текст + 8 pt"/>
    <w:aliases w:val="Полужирный,Курсив,Интервал 0 pt6"/>
    <w:basedOn w:val="a"/>
    <w:uiPriority w:val="99"/>
    <w:rsid w:val="00101953"/>
    <w:rPr>
      <w:rFonts w:ascii="Times New Roman" w:hAnsi="Times New Roman"/>
      <w:b/>
      <w:bCs/>
      <w:i/>
      <w:iCs/>
      <w:color w:val="000000"/>
      <w:spacing w:val="7"/>
      <w:w w:val="100"/>
      <w:position w:val="0"/>
      <w:sz w:val="16"/>
      <w:szCs w:val="16"/>
      <w:u w:val="none"/>
      <w:lang w:val="ru-RU" w:eastAsia="ru-RU"/>
    </w:rPr>
  </w:style>
  <w:style w:type="character" w:customStyle="1" w:styleId="8pt1">
    <w:name w:val="Основной текст + 8 pt1"/>
    <w:aliases w:val="Интервал 0 pt5"/>
    <w:basedOn w:val="a"/>
    <w:uiPriority w:val="99"/>
    <w:rsid w:val="00101953"/>
    <w:rPr>
      <w:rFonts w:ascii="Times New Roman" w:hAnsi="Times New Roman"/>
      <w:color w:val="000000"/>
      <w:spacing w:val="7"/>
      <w:w w:val="100"/>
      <w:position w:val="0"/>
      <w:sz w:val="16"/>
      <w:szCs w:val="16"/>
      <w:u w:val="none"/>
      <w:lang w:val="ru-RU" w:eastAsia="ru-RU"/>
    </w:rPr>
  </w:style>
  <w:style w:type="character" w:customStyle="1" w:styleId="FranklinGothicMedium">
    <w:name w:val="Основной текст + Franklin Gothic Medium"/>
    <w:aliases w:val="6,5 pt,Интервал 0 pt4"/>
    <w:basedOn w:val="a"/>
    <w:uiPriority w:val="99"/>
    <w:rsid w:val="00101953"/>
    <w:rPr>
      <w:rFonts w:ascii="Franklin Gothic Medium" w:hAnsi="Franklin Gothic Medium" w:cs="Franklin Gothic Medium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Corbel">
    <w:name w:val="Основной текст + Corbel"/>
    <w:aliases w:val="7 pt,Интервал 0 pt3"/>
    <w:basedOn w:val="a"/>
    <w:uiPriority w:val="99"/>
    <w:rsid w:val="00101953"/>
    <w:rPr>
      <w:rFonts w:ascii="Corbel" w:hAnsi="Corbel" w:cs="Corbel"/>
      <w:color w:val="000000"/>
      <w:spacing w:val="-8"/>
      <w:w w:val="100"/>
      <w:position w:val="0"/>
      <w:sz w:val="14"/>
      <w:szCs w:val="14"/>
      <w:u w:val="none"/>
      <w:lang w:val="ru-RU" w:eastAsia="ru-RU"/>
    </w:rPr>
  </w:style>
  <w:style w:type="character" w:customStyle="1" w:styleId="Verdana">
    <w:name w:val="Основной текст + Verdana"/>
    <w:aliases w:val="61,5 pt1,Полужирный1,Курсив1,Интервал 0 pt2"/>
    <w:basedOn w:val="a"/>
    <w:uiPriority w:val="99"/>
    <w:rsid w:val="00101953"/>
    <w:rPr>
      <w:rFonts w:ascii="Verdana" w:hAnsi="Verdana" w:cs="Verdana"/>
      <w:b/>
      <w:bCs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10pt">
    <w:name w:val="Основной текст + 10 pt"/>
    <w:aliases w:val="Интервал 0 pt1"/>
    <w:basedOn w:val="a"/>
    <w:uiPriority w:val="99"/>
    <w:rsid w:val="00101953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">
    <w:name w:val="Основной текст1"/>
    <w:basedOn w:val="a"/>
    <w:uiPriority w:val="99"/>
    <w:rsid w:val="00101953"/>
    <w:rPr>
      <w:rFonts w:ascii="Times New Roman" w:hAnsi="Times New Roman"/>
      <w:color w:val="000000"/>
      <w:w w:val="100"/>
      <w:position w:val="0"/>
      <w:u w:val="none"/>
      <w:lang w:val="ru-RU" w:eastAsia="ru-RU"/>
    </w:rPr>
  </w:style>
  <w:style w:type="character" w:customStyle="1" w:styleId="4">
    <w:name w:val="Основной текст (4)_"/>
    <w:basedOn w:val="DefaultParagraphFont"/>
    <w:uiPriority w:val="99"/>
    <w:rsid w:val="00101953"/>
    <w:rPr>
      <w:rFonts w:ascii="Corbel" w:eastAsia="Times New Roman" w:hAnsi="Corbel" w:cs="Corbel"/>
      <w:sz w:val="11"/>
      <w:szCs w:val="11"/>
      <w:u w:val="none"/>
    </w:rPr>
  </w:style>
  <w:style w:type="character" w:customStyle="1" w:styleId="40">
    <w:name w:val="Основной текст (4)"/>
    <w:basedOn w:val="4"/>
    <w:uiPriority w:val="99"/>
    <w:rsid w:val="00101953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uiPriority w:val="99"/>
    <w:rsid w:val="00101953"/>
    <w:rPr>
      <w:rFonts w:ascii="Gulim" w:eastAsia="Gulim" w:hAnsi="Gulim" w:cs="Gulim"/>
      <w:sz w:val="14"/>
      <w:szCs w:val="14"/>
      <w:u w:val="none"/>
    </w:rPr>
  </w:style>
  <w:style w:type="character" w:customStyle="1" w:styleId="50">
    <w:name w:val="Основной текст (5)"/>
    <w:basedOn w:val="5"/>
    <w:uiPriority w:val="99"/>
    <w:rsid w:val="0010195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uiPriority w:val="99"/>
    <w:rsid w:val="00101953"/>
    <w:rPr>
      <w:rFonts w:ascii="Times New Roman" w:hAnsi="Times New Roman" w:cs="Times New Roman"/>
      <w:i/>
      <w:iCs/>
      <w:spacing w:val="7"/>
      <w:sz w:val="18"/>
      <w:szCs w:val="18"/>
      <w:u w:val="none"/>
    </w:rPr>
  </w:style>
  <w:style w:type="character" w:customStyle="1" w:styleId="60">
    <w:name w:val="Основной текст (6)"/>
    <w:basedOn w:val="6"/>
    <w:uiPriority w:val="99"/>
    <w:rsid w:val="00101953"/>
    <w:rPr>
      <w:color w:val="000000"/>
      <w:w w:val="100"/>
      <w:position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101953"/>
    <w:pPr>
      <w:ind w:left="720"/>
      <w:contextualSpacing/>
    </w:pPr>
  </w:style>
  <w:style w:type="character" w:customStyle="1" w:styleId="20">
    <w:name w:val="Основной текст (2)_"/>
    <w:basedOn w:val="DefaultParagraphFont"/>
    <w:uiPriority w:val="99"/>
    <w:rsid w:val="00101953"/>
    <w:rPr>
      <w:rFonts w:ascii="Times New Roman" w:hAnsi="Times New Roman" w:cs="Times New Roman"/>
      <w:spacing w:val="7"/>
      <w:sz w:val="16"/>
      <w:szCs w:val="16"/>
      <w:u w:val="none"/>
    </w:rPr>
  </w:style>
  <w:style w:type="character" w:customStyle="1" w:styleId="22pt">
    <w:name w:val="Основной текст (2) + Интервал 2 pt"/>
    <w:basedOn w:val="20"/>
    <w:uiPriority w:val="99"/>
    <w:rsid w:val="00101953"/>
    <w:rPr>
      <w:color w:val="000000"/>
      <w:spacing w:val="53"/>
      <w:w w:val="100"/>
      <w:position w:val="0"/>
      <w:lang w:val="ru-RU" w:eastAsia="ru-RU"/>
    </w:rPr>
  </w:style>
  <w:style w:type="character" w:customStyle="1" w:styleId="21">
    <w:name w:val="Основной текст (2)"/>
    <w:basedOn w:val="20"/>
    <w:uiPriority w:val="99"/>
    <w:rsid w:val="00101953"/>
    <w:rPr>
      <w:color w:val="00000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1006</Words>
  <Characters>5739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Дружинина</dc:creator>
  <cp:keywords/>
  <dc:description/>
  <cp:lastModifiedBy>Н</cp:lastModifiedBy>
  <cp:revision>2</cp:revision>
  <dcterms:created xsi:type="dcterms:W3CDTF">2020-10-14T01:37:00Z</dcterms:created>
  <dcterms:modified xsi:type="dcterms:W3CDTF">2020-10-14T01:37:00Z</dcterms:modified>
</cp:coreProperties>
</file>